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Saira" w:cs="Saira" w:eastAsia="Saira" w:hAnsi="Saira"/>
          <w:sz w:val="24"/>
          <w:szCs w:val="24"/>
        </w:rPr>
      </w:pPr>
      <w:r w:rsidDel="00000000" w:rsidR="00000000" w:rsidRPr="00000000">
        <w:rPr>
          <w:rFonts w:ascii="Saira" w:cs="Saira" w:eastAsia="Saira" w:hAnsi="Saira"/>
          <w:sz w:val="28"/>
          <w:szCs w:val="28"/>
          <w:rtl w:val="0"/>
        </w:rPr>
        <w:t xml:space="preserve">Formulario de Inscripción (CURSADA AÑO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Saira" w:cs="Saira" w:eastAsia="Saira" w:hAnsi="Sai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center"/>
        <w:rPr>
          <w:rFonts w:ascii="Saira" w:cs="Saira" w:eastAsia="Saira" w:hAnsi="Saira"/>
          <w:b w:val="1"/>
          <w:sz w:val="28"/>
          <w:szCs w:val="28"/>
        </w:rPr>
      </w:pPr>
      <w:r w:rsidDel="00000000" w:rsidR="00000000" w:rsidRPr="00000000">
        <w:rPr>
          <w:rFonts w:ascii="Saira" w:cs="Saira" w:eastAsia="Saira" w:hAnsi="Saira"/>
          <w:b w:val="1"/>
          <w:sz w:val="28"/>
          <w:szCs w:val="28"/>
          <w:rtl w:val="0"/>
        </w:rPr>
        <w:t xml:space="preserve">Curso Toxicología II: “Toxicodinamia (</w:t>
      </w:r>
      <w:r w:rsidDel="00000000" w:rsidR="00000000" w:rsidRPr="00000000">
        <w:rPr>
          <w:rFonts w:ascii="Saira" w:cs="Saira" w:eastAsia="Saira" w:hAnsi="Saira"/>
          <w:b w:val="1"/>
          <w:i w:val="1"/>
          <w:sz w:val="28"/>
          <w:szCs w:val="28"/>
          <w:rtl w:val="0"/>
        </w:rPr>
        <w:t xml:space="preserve">target organ toxicity</w:t>
      </w:r>
      <w:r w:rsidDel="00000000" w:rsidR="00000000" w:rsidRPr="00000000">
        <w:rPr>
          <w:rFonts w:ascii="Saira" w:cs="Saira" w:eastAsia="Saira" w:hAnsi="Saira"/>
          <w:b w:val="1"/>
          <w:sz w:val="28"/>
          <w:szCs w:val="28"/>
          <w:rtl w:val="0"/>
        </w:rPr>
        <w:t xml:space="preserve">). Mecanismos de carcinogénesis química"</w:t>
      </w:r>
    </w:p>
    <w:p w:rsidR="00000000" w:rsidDel="00000000" w:rsidP="00000000" w:rsidRDefault="00000000" w:rsidRPr="00000000" w14:paraId="00000004">
      <w:pPr>
        <w:keepNext w:val="1"/>
        <w:spacing w:line="240" w:lineRule="auto"/>
        <w:jc w:val="center"/>
        <w:rPr>
          <w:rFonts w:ascii="Saira" w:cs="Saira" w:eastAsia="Saira" w:hAnsi="Sai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Saira" w:cs="Saira" w:eastAsia="Saira" w:hAnsi="Sair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Saira" w:cs="Saira" w:eastAsia="Saira" w:hAnsi="Sair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i w:val="1"/>
          <w:u w:val="single"/>
          <w:rtl w:val="0"/>
        </w:rPr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Título y/o Especialidad: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Apellidos: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Nombres: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Tipo y Nº de Documento: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Dirección: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Código Postal:                         Ciudad: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Provincia y/o Estado:                           País: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Teléfono:                                  Celular:                                     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E-mail: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i w:val="1"/>
          <w:u w:val="single"/>
          <w:rtl w:val="0"/>
        </w:rPr>
        <w:t xml:space="preserve">Datos Laborales: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Institución o Empresa: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Saira" w:cs="Saira" w:eastAsia="Saira" w:hAnsi="Saira"/>
          <w:sz w:val="26"/>
          <w:szCs w:val="26"/>
          <w:u w:val="single"/>
        </w:rPr>
      </w:pPr>
      <w:r w:rsidDel="00000000" w:rsidR="00000000" w:rsidRPr="00000000">
        <w:rPr>
          <w:rFonts w:ascii="Saira" w:cs="Saira" w:eastAsia="Saira" w:hAnsi="Saira"/>
          <w:rtl w:val="0"/>
        </w:rPr>
        <w:t xml:space="preserve">Cargo o Actividad: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Saira" w:cs="Saira" w:eastAsia="Saira" w:hAnsi="Sair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ai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ira-regular.ttf"/><Relationship Id="rId2" Type="http://schemas.openxmlformats.org/officeDocument/2006/relationships/font" Target="fonts/Saira-bold.ttf"/><Relationship Id="rId3" Type="http://schemas.openxmlformats.org/officeDocument/2006/relationships/font" Target="fonts/Saira-italic.ttf"/><Relationship Id="rId4" Type="http://schemas.openxmlformats.org/officeDocument/2006/relationships/font" Target="fonts/Sai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